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AE" w:rsidRDefault="006A55DE">
      <w:pPr>
        <w:pStyle w:val="20"/>
        <w:shd w:val="clear" w:color="auto" w:fill="auto"/>
      </w:pPr>
      <w:r>
        <w:t>ДЕПАРТАМЕНТ СОЦИАЛЬНОГО РАЗВИТИЯ ХАНТЫ-МАНСИЙСКОГО АВТОНОМНОГО ОКРУГА - ЮГРЫ</w:t>
      </w:r>
    </w:p>
    <w:p w:rsidR="00AD47AE" w:rsidRDefault="006A55DE">
      <w:pPr>
        <w:pStyle w:val="20"/>
        <w:shd w:val="clear" w:color="auto" w:fill="auto"/>
        <w:spacing w:after="333"/>
      </w:pPr>
      <w:r>
        <w:t>(ДЕПСОЦРАЗВИТИЯ ЮГРЫ)</w:t>
      </w:r>
    </w:p>
    <w:p w:rsidR="00AD47AE" w:rsidRDefault="00AD47AE">
      <w:pPr>
        <w:framePr w:h="470" w:wrap="around" w:vAnchor="text" w:hAnchor="margin" w:x="7983" w:y="903"/>
        <w:jc w:val="center"/>
        <w:rPr>
          <w:sz w:val="2"/>
          <w:szCs w:val="2"/>
        </w:rPr>
      </w:pPr>
    </w:p>
    <w:p w:rsidR="00AD47AE" w:rsidRDefault="006A55DE">
      <w:pPr>
        <w:pStyle w:val="20"/>
        <w:shd w:val="clear" w:color="auto" w:fill="auto"/>
        <w:spacing w:after="604" w:line="280" w:lineRule="exact"/>
      </w:pPr>
      <w:r>
        <w:t>ПРИКАЗ</w:t>
      </w:r>
    </w:p>
    <w:p w:rsidR="00AD47AE" w:rsidRPr="007E261D" w:rsidRDefault="007E261D">
      <w:pPr>
        <w:pStyle w:val="22"/>
        <w:framePr w:h="288" w:wrap="notBeside" w:vAnchor="text" w:hAnchor="text" w:y="1"/>
        <w:shd w:val="clear" w:color="auto" w:fill="auto"/>
        <w:tabs>
          <w:tab w:val="right" w:pos="3322"/>
        </w:tabs>
        <w:spacing w:line="320" w:lineRule="exact"/>
        <w:rPr>
          <w:b/>
          <w:i/>
          <w:u w:val="single"/>
        </w:rPr>
      </w:pPr>
      <w:r>
        <w:rPr>
          <w:rStyle w:val="216pt"/>
          <w:lang w:val="ru-RU"/>
        </w:rPr>
        <w:t>«</w:t>
      </w:r>
      <w:proofErr w:type="gramStart"/>
      <w:r w:rsidRPr="007E261D">
        <w:rPr>
          <w:rStyle w:val="216pt"/>
          <w:b w:val="0"/>
          <w:u w:val="single"/>
          <w:lang w:val="ru-RU"/>
        </w:rPr>
        <w:t>22</w:t>
      </w:r>
      <w:r>
        <w:rPr>
          <w:rStyle w:val="216pt"/>
          <w:lang w:val="ru-RU"/>
        </w:rPr>
        <w:t>»</w:t>
      </w:r>
      <w:r>
        <w:rPr>
          <w:rStyle w:val="216pt"/>
          <w:b w:val="0"/>
          <w:i w:val="0"/>
          <w:u w:val="single"/>
          <w:lang w:val="ru-RU"/>
        </w:rPr>
        <w:t xml:space="preserve">  декабря</w:t>
      </w:r>
      <w:proofErr w:type="gramEnd"/>
      <w:r>
        <w:rPr>
          <w:rStyle w:val="216pt"/>
          <w:b w:val="0"/>
          <w:i w:val="0"/>
          <w:u w:val="single"/>
          <w:lang w:val="ru-RU"/>
        </w:rPr>
        <w:t xml:space="preserve">  </w:t>
      </w:r>
      <w:r w:rsidRPr="007E261D">
        <w:rPr>
          <w:rStyle w:val="216pt"/>
          <w:b w:val="0"/>
          <w:i w:val="0"/>
          <w:lang w:val="ru-RU"/>
        </w:rPr>
        <w:t>2017 г.</w:t>
      </w:r>
      <w:r>
        <w:rPr>
          <w:rStyle w:val="216pt"/>
          <w:b w:val="0"/>
          <w:i w:val="0"/>
          <w:lang w:val="ru-RU"/>
        </w:rPr>
        <w:t xml:space="preserve">                                                                  №</w:t>
      </w:r>
      <w:r>
        <w:rPr>
          <w:rStyle w:val="216pt"/>
          <w:b w:val="0"/>
          <w:i w:val="0"/>
          <w:u w:val="single"/>
          <w:lang w:val="ru-RU"/>
        </w:rPr>
        <w:t xml:space="preserve"> 1155-р</w:t>
      </w:r>
    </w:p>
    <w:p w:rsidR="00AD47AE" w:rsidRDefault="00AD47AE">
      <w:pPr>
        <w:framePr w:h="288" w:wrap="notBeside" w:vAnchor="text" w:hAnchor="text" w:y="1"/>
        <w:rPr>
          <w:sz w:val="2"/>
          <w:szCs w:val="2"/>
        </w:rPr>
      </w:pPr>
    </w:p>
    <w:p w:rsidR="00AD47AE" w:rsidRDefault="00AD47AE">
      <w:pPr>
        <w:rPr>
          <w:sz w:val="2"/>
          <w:szCs w:val="2"/>
        </w:rPr>
      </w:pPr>
    </w:p>
    <w:p w:rsidR="00AD47AE" w:rsidRDefault="006A55DE">
      <w:pPr>
        <w:pStyle w:val="1"/>
        <w:shd w:val="clear" w:color="auto" w:fill="auto"/>
        <w:spacing w:before="614" w:after="296"/>
        <w:ind w:left="20" w:right="4480"/>
      </w:pPr>
      <w:r>
        <w:t xml:space="preserve">Об организации работы бюджетного учреждения Ханты-Мансийского автономного округа </w:t>
      </w:r>
      <w:r w:rsidR="007E261D">
        <w:t>–</w:t>
      </w:r>
      <w:r>
        <w:t xml:space="preserve"> Югры «Центр социального обслуживания населения «На Калинке»</w:t>
      </w:r>
    </w:p>
    <w:p w:rsidR="00AD47AE" w:rsidRDefault="006A55DE">
      <w:pPr>
        <w:pStyle w:val="1"/>
        <w:shd w:val="clear" w:color="auto" w:fill="auto"/>
        <w:spacing w:before="0" w:after="697" w:line="326" w:lineRule="exact"/>
        <w:ind w:left="20" w:right="20" w:firstLine="720"/>
        <w:jc w:val="both"/>
      </w:pPr>
      <w:r>
        <w:t xml:space="preserve">Для повышения эффективности предоставления услуг социальной реабилитации, отдыха и оздоровления граждан Ханты-Мансийского автономного округа </w:t>
      </w:r>
      <w:r w:rsidR="007E261D">
        <w:t>–</w:t>
      </w:r>
      <w:r>
        <w:t xml:space="preserve"> Югры, нуждающимися в социальном обслуживании,</w:t>
      </w:r>
    </w:p>
    <w:p w:rsidR="00AD47AE" w:rsidRDefault="006A55DE">
      <w:pPr>
        <w:pStyle w:val="1"/>
        <w:shd w:val="clear" w:color="auto" w:fill="auto"/>
        <w:spacing w:before="0" w:after="309" w:line="280" w:lineRule="exact"/>
        <w:ind w:left="20" w:firstLine="720"/>
        <w:jc w:val="both"/>
      </w:pPr>
      <w:r>
        <w:t>ПРИКАЗЫВАЮ:</w:t>
      </w:r>
    </w:p>
    <w:p w:rsidR="00AD47AE" w:rsidRDefault="006A55DE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firstLine="720"/>
        <w:jc w:val="both"/>
      </w:pPr>
      <w:r>
        <w:t xml:space="preserve"> Утвердить:</w:t>
      </w:r>
    </w:p>
    <w:p w:rsidR="00AD47AE" w:rsidRDefault="006A55DE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минимальную квоту на предоставление путевок гражданам, нуждающимся в социальном обслуживании, для направления в стационарные отделения социальной реабилитации бюджетного учреждения Ханты-Мансийского автономного округа - Югры «Центр социального обслуживания «На Калинке» (далее </w:t>
      </w:r>
      <w:r w:rsidR="007E261D">
        <w:t>–</w:t>
      </w:r>
      <w:r>
        <w:t xml:space="preserve"> </w:t>
      </w:r>
      <w:proofErr w:type="gramStart"/>
      <w:r>
        <w:t>Центр  «</w:t>
      </w:r>
      <w:proofErr w:type="gramEnd"/>
      <w:r>
        <w:t>На Калинке») на 2018 год (приложение 1);</w:t>
      </w:r>
    </w:p>
    <w:p w:rsidR="00AD47AE" w:rsidRDefault="006A55DE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календарные графики заездов граждан, нуждающихся в социальном обслуживании, в стационарные отделения социальной реабилитации Центра - «На Калинке» на 2018 год:</w:t>
      </w:r>
    </w:p>
    <w:p w:rsidR="00AD47AE" w:rsidRDefault="006A55DE">
      <w:pPr>
        <w:pStyle w:val="1"/>
        <w:numPr>
          <w:ilvl w:val="2"/>
          <w:numId w:val="1"/>
        </w:numPr>
        <w:shd w:val="clear" w:color="auto" w:fill="auto"/>
        <w:spacing w:before="0" w:after="0"/>
        <w:ind w:left="20" w:firstLine="720"/>
        <w:jc w:val="both"/>
      </w:pPr>
      <w:r>
        <w:t>в первое отделение социальной реабилитации (приложение 2);</w:t>
      </w:r>
    </w:p>
    <w:p w:rsidR="00AD47AE" w:rsidRDefault="006A55DE">
      <w:pPr>
        <w:pStyle w:val="1"/>
        <w:numPr>
          <w:ilvl w:val="2"/>
          <w:numId w:val="1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во второе отделение социальной реабилитации «Мать и дитя» (приложение 3);</w:t>
      </w:r>
    </w:p>
    <w:p w:rsidR="00AD47AE" w:rsidRDefault="006A55DE">
      <w:pPr>
        <w:pStyle w:val="1"/>
        <w:numPr>
          <w:ilvl w:val="2"/>
          <w:numId w:val="1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в третье отделение социальной реабилитации «Мать и дитя» (приложение 4).</w:t>
      </w:r>
    </w:p>
    <w:p w:rsidR="00AD47AE" w:rsidRDefault="006A55DE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Начальникам управлений социальной защиты населения Депсоцразвития Югры организовать работу по исполнению минимальной квоты на предоставление путевок гражданам, нуждающимся в социальном обслуживании, в стационарных отделениях социальной реабилитации Центра «На Калинке».</w:t>
      </w:r>
      <w:r>
        <w:br w:type="page"/>
      </w:r>
    </w:p>
    <w:p w:rsidR="00AD47AE" w:rsidRDefault="006A55DE" w:rsidP="007350F0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right="400" w:firstLine="700"/>
        <w:jc w:val="both"/>
      </w:pPr>
      <w:r>
        <w:lastRenderedPageBreak/>
        <w:t>Контроль за исполнением настоящего приказа возложить на первого заместителя директора Депсоцразвития Югры Т.А. Пономареву.</w:t>
      </w:r>
    </w:p>
    <w:p w:rsidR="007350F0" w:rsidRDefault="007350F0" w:rsidP="007350F0">
      <w:pPr>
        <w:pStyle w:val="1"/>
        <w:shd w:val="clear" w:color="auto" w:fill="auto"/>
        <w:tabs>
          <w:tab w:val="left" w:pos="1104"/>
        </w:tabs>
        <w:spacing w:before="0" w:after="0"/>
        <w:ind w:right="400"/>
        <w:jc w:val="both"/>
      </w:pPr>
    </w:p>
    <w:p w:rsidR="007350F0" w:rsidRDefault="007350F0" w:rsidP="007350F0">
      <w:pPr>
        <w:pStyle w:val="1"/>
        <w:shd w:val="clear" w:color="auto" w:fill="auto"/>
        <w:tabs>
          <w:tab w:val="left" w:pos="1104"/>
        </w:tabs>
        <w:spacing w:before="0" w:after="0"/>
        <w:ind w:right="400"/>
        <w:jc w:val="both"/>
      </w:pPr>
    </w:p>
    <w:p w:rsidR="007350F0" w:rsidRDefault="007350F0" w:rsidP="007350F0">
      <w:pPr>
        <w:pStyle w:val="1"/>
        <w:shd w:val="clear" w:color="auto" w:fill="auto"/>
        <w:tabs>
          <w:tab w:val="left" w:pos="1104"/>
        </w:tabs>
        <w:spacing w:before="0" w:after="0"/>
        <w:ind w:right="400"/>
        <w:jc w:val="both"/>
      </w:pPr>
    </w:p>
    <w:p w:rsidR="007350F0" w:rsidRDefault="007350F0" w:rsidP="007350F0">
      <w:pPr>
        <w:pStyle w:val="1"/>
        <w:shd w:val="clear" w:color="auto" w:fill="auto"/>
        <w:tabs>
          <w:tab w:val="left" w:pos="1104"/>
        </w:tabs>
        <w:spacing w:before="0" w:after="0"/>
        <w:ind w:right="400"/>
        <w:jc w:val="both"/>
      </w:pPr>
    </w:p>
    <w:p w:rsidR="007350F0" w:rsidRDefault="007350F0" w:rsidP="007350F0">
      <w:pPr>
        <w:pStyle w:val="22"/>
        <w:shd w:val="clear" w:color="auto" w:fill="auto"/>
        <w:spacing w:line="260" w:lineRule="exact"/>
        <w:jc w:val="left"/>
      </w:pPr>
      <w:r w:rsidRPr="003C25DD">
        <w:rPr>
          <w:rStyle w:val="2Exact"/>
          <w:spacing w:val="0"/>
          <w:sz w:val="28"/>
          <w:szCs w:val="28"/>
        </w:rPr>
        <w:t>Директор</w:t>
      </w:r>
      <w:r>
        <w:rPr>
          <w:rStyle w:val="2Exact"/>
          <w:spacing w:val="0"/>
        </w:rPr>
        <w:t xml:space="preserve">                                                                                                  </w:t>
      </w:r>
      <w:r>
        <w:t>С.А. Давиденко</w:t>
      </w:r>
    </w:p>
    <w:p w:rsidR="007350F0" w:rsidRDefault="007350F0" w:rsidP="007350F0">
      <w:pPr>
        <w:pStyle w:val="1"/>
        <w:shd w:val="clear" w:color="auto" w:fill="auto"/>
        <w:tabs>
          <w:tab w:val="left" w:pos="1104"/>
        </w:tabs>
        <w:spacing w:before="0" w:after="0"/>
        <w:ind w:right="400"/>
        <w:jc w:val="both"/>
      </w:pPr>
    </w:p>
    <w:p w:rsidR="007350F0" w:rsidRDefault="007350F0" w:rsidP="007350F0">
      <w:pPr>
        <w:pStyle w:val="1"/>
        <w:shd w:val="clear" w:color="auto" w:fill="auto"/>
        <w:tabs>
          <w:tab w:val="left" w:pos="1104"/>
        </w:tabs>
        <w:spacing w:before="0" w:after="0"/>
        <w:ind w:right="400"/>
        <w:jc w:val="both"/>
      </w:pPr>
    </w:p>
    <w:p w:rsidR="00AD47AE" w:rsidRDefault="00AD47AE" w:rsidP="007E261D">
      <w:pPr>
        <w:framePr w:w="2581" w:h="946" w:wrap="around" w:vAnchor="page" w:hAnchor="page" w:x="4396" w:y="4441"/>
        <w:rPr>
          <w:sz w:val="2"/>
          <w:szCs w:val="2"/>
        </w:rPr>
      </w:pPr>
    </w:p>
    <w:p w:rsidR="00AD47AE" w:rsidRDefault="00AD47AE" w:rsidP="007350F0">
      <w:pPr>
        <w:spacing w:line="360" w:lineRule="exact"/>
      </w:pPr>
      <w:bookmarkStart w:id="0" w:name="_GoBack"/>
      <w:bookmarkEnd w:id="0"/>
    </w:p>
    <w:sectPr w:rsidR="00AD47AE" w:rsidSect="007350F0">
      <w:headerReference w:type="even" r:id="rId7"/>
      <w:headerReference w:type="default" r:id="rId8"/>
      <w:pgSz w:w="11909" w:h="16838"/>
      <w:pgMar w:top="1499" w:right="1152" w:bottom="1499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3F" w:rsidRDefault="006B703F">
      <w:r>
        <w:separator/>
      </w:r>
    </w:p>
  </w:endnote>
  <w:endnote w:type="continuationSeparator" w:id="0">
    <w:p w:rsidR="006B703F" w:rsidRDefault="006B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3F" w:rsidRDefault="006B703F"/>
  </w:footnote>
  <w:footnote w:type="continuationSeparator" w:id="0">
    <w:p w:rsidR="006B703F" w:rsidRDefault="006B70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AE" w:rsidRDefault="00A96B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739140</wp:posOffset>
              </wp:positionV>
              <wp:extent cx="76835" cy="175260"/>
              <wp:effectExtent l="444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AE" w:rsidRDefault="006A55D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50F0" w:rsidRPr="007350F0">
                            <w:rPr>
                              <w:rStyle w:val="TimesNewRoman12pt"/>
                              <w:rFonts w:eastAsia="Consolas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2pt"/>
                              <w:rFonts w:eastAsia="Consola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35pt;margin-top:58.2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" filled="f" stroked="f">
              <v:textbox style="mso-fit-shape-to-text:t" inset="0,0,0,0">
                <w:txbxContent>
                  <w:p w:rsidR="00AD47AE" w:rsidRDefault="006A55D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50F0" w:rsidRPr="007350F0">
                      <w:rPr>
                        <w:rStyle w:val="TimesNewRoman12pt"/>
                        <w:rFonts w:eastAsia="Consolas"/>
                        <w:noProof/>
                      </w:rPr>
                      <w:t>2</w:t>
                    </w:r>
                    <w:r>
                      <w:rPr>
                        <w:rStyle w:val="TimesNewRoman12pt"/>
                        <w:rFonts w:eastAsia="Consola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AE" w:rsidRDefault="00A96B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739140</wp:posOffset>
              </wp:positionV>
              <wp:extent cx="76835" cy="175260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AE" w:rsidRDefault="006A55D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50F0" w:rsidRPr="007350F0">
                            <w:rPr>
                              <w:rStyle w:val="TimesNewRoman12pt"/>
                              <w:rFonts w:eastAsia="Consolas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2pt"/>
                              <w:rFonts w:eastAsia="Consola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35pt;margin-top:58.2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" filled="f" stroked="f">
              <v:textbox style="mso-fit-shape-to-text:t" inset="0,0,0,0">
                <w:txbxContent>
                  <w:p w:rsidR="00AD47AE" w:rsidRDefault="006A55D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50F0" w:rsidRPr="007350F0">
                      <w:rPr>
                        <w:rStyle w:val="TimesNewRoman12pt"/>
                        <w:rFonts w:eastAsia="Consolas"/>
                        <w:noProof/>
                      </w:rPr>
                      <w:t>1</w:t>
                    </w:r>
                    <w:r>
                      <w:rPr>
                        <w:rStyle w:val="TimesNewRoman12pt"/>
                        <w:rFonts w:eastAsia="Consola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559"/>
    <w:multiLevelType w:val="multilevel"/>
    <w:tmpl w:val="A2CE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AE"/>
    <w:rsid w:val="003C25DD"/>
    <w:rsid w:val="006A55DE"/>
    <w:rsid w:val="006B703F"/>
    <w:rsid w:val="007350F0"/>
    <w:rsid w:val="007E261D"/>
    <w:rsid w:val="00A96BF0"/>
    <w:rsid w:val="00A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F6B1"/>
  <w15:docId w15:val="{E9F97590-C86A-45C5-B4CC-34F99262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Подпись к картинке (2) + 16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TimesNewRoman12pt">
    <w:name w:val="Колонтитул + Times New Roman;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21"/>
      <w:szCs w:val="21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8"/>
      <w:sz w:val="9"/>
      <w:szCs w:val="9"/>
      <w:u w:val="none"/>
    </w:rPr>
  </w:style>
  <w:style w:type="character" w:customStyle="1" w:styleId="4TimesNewRoman9pt0ptExact">
    <w:name w:val="Подпись к картинке (4) + Times New Roman;9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20"/>
      <w:szCs w:val="20"/>
      <w:u w:val="none"/>
    </w:rPr>
  </w:style>
  <w:style w:type="character" w:customStyle="1" w:styleId="4-1ptExact">
    <w:name w:val="Основной текст (4) + Курсив;Интервал -1 pt Exact"/>
    <w:basedOn w:val="4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  <w:lang w:val="en-US" w:eastAsia="en-US" w:bidi="en-US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">
    <w:name w:val="Основной текст + 11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a8">
    <w:name w:val="Колонтитул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0pt0pt">
    <w:name w:val="Основной текст (5) + 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0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0"/>
      <w:szCs w:val="20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20"/>
      <w:szCs w:val="20"/>
      <w:u w:val="none"/>
      <w:lang w:val="en-US" w:eastAsia="en-US" w:bidi="en-US"/>
    </w:rPr>
  </w:style>
  <w:style w:type="character" w:customStyle="1" w:styleId="60ptExact">
    <w:name w:val="Подпись к картинке (6) + 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Подпись к картинке (7) Exact"/>
    <w:basedOn w:val="a0"/>
    <w:link w:val="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8Exact">
    <w:name w:val="Подпись к картинке (8) Exact"/>
    <w:basedOn w:val="a0"/>
    <w:link w:val="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8Exact0">
    <w:name w:val="Подпись к картинке (8) + Малые прописные Exact"/>
    <w:basedOn w:val="8Exact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0">
    <w:name w:val="Основной текст (7) Exact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0"/>
      <w:szCs w:val="20"/>
      <w:u w:val="none"/>
    </w:rPr>
  </w:style>
  <w:style w:type="character" w:customStyle="1" w:styleId="70ptExact">
    <w:name w:val="Основной текст (7) + Интервал 0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5pt">
    <w:name w:val="Основной текст (6) + 5;5 pt;Курсив"/>
    <w:basedOn w:val="6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2"/>
      <w:sz w:val="21"/>
      <w:szCs w:val="2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101" w:lineRule="exact"/>
      <w:jc w:val="both"/>
    </w:pPr>
    <w:rPr>
      <w:rFonts w:ascii="Consolas" w:eastAsia="Consolas" w:hAnsi="Consolas" w:cs="Consolas"/>
      <w:spacing w:val="-18"/>
      <w:sz w:val="9"/>
      <w:szCs w:val="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4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4"/>
      <w:sz w:val="20"/>
      <w:szCs w:val="20"/>
      <w:lang w:val="en-US" w:eastAsia="en-US" w:bidi="en-US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4"/>
      <w:sz w:val="20"/>
      <w:szCs w:val="20"/>
      <w:lang w:val="en-US" w:eastAsia="en-US" w:bidi="en-US"/>
    </w:rPr>
  </w:style>
  <w:style w:type="paragraph" w:customStyle="1" w:styleId="7">
    <w:name w:val="Подпись к картинке (7)"/>
    <w:basedOn w:val="a"/>
    <w:link w:val="7Exact"/>
    <w:pPr>
      <w:shd w:val="clear" w:color="auto" w:fill="FFFFFF"/>
      <w:spacing w:line="0" w:lineRule="atLeast"/>
      <w:jc w:val="right"/>
    </w:pPr>
    <w:rPr>
      <w:rFonts w:ascii="Corbel" w:eastAsia="Corbel" w:hAnsi="Corbel" w:cs="Corbel"/>
      <w:spacing w:val="-11"/>
      <w:sz w:val="17"/>
      <w:szCs w:val="17"/>
    </w:rPr>
  </w:style>
  <w:style w:type="paragraph" w:customStyle="1" w:styleId="8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Corbel" w:eastAsia="Corbel" w:hAnsi="Corbel" w:cs="Corbel"/>
      <w:spacing w:val="-7"/>
      <w:sz w:val="15"/>
      <w:szCs w:val="15"/>
    </w:rPr>
  </w:style>
  <w:style w:type="paragraph" w:customStyle="1" w:styleId="70">
    <w:name w:val="Основной текст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4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0" w:lineRule="atLeast"/>
    </w:pPr>
    <w:rPr>
      <w:rFonts w:ascii="Consolas" w:eastAsia="Consolas" w:hAnsi="Consolas" w:cs="Consolas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</cp:lastModifiedBy>
  <cp:revision>2</cp:revision>
  <dcterms:created xsi:type="dcterms:W3CDTF">2017-12-27T07:27:00Z</dcterms:created>
  <dcterms:modified xsi:type="dcterms:W3CDTF">2017-12-27T07:27:00Z</dcterms:modified>
</cp:coreProperties>
</file>